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15" w:rsidRPr="00490834" w:rsidRDefault="00565715" w:rsidP="00565715">
      <w:pPr>
        <w:spacing w:line="360" w:lineRule="auto"/>
        <w:ind w:leftChars="150" w:left="767" w:hangingChars="150" w:hanging="452"/>
        <w:jc w:val="center"/>
        <w:rPr>
          <w:rFonts w:ascii="宋体" w:hAnsi="宋体" w:cs="Arial"/>
          <w:sz w:val="30"/>
          <w:szCs w:val="30"/>
        </w:rPr>
      </w:pPr>
      <w:r w:rsidRPr="00490834">
        <w:rPr>
          <w:rFonts w:ascii="宋体" w:hAnsi="宋体" w:cs="Arial" w:hint="eastAsia"/>
          <w:b/>
          <w:sz w:val="30"/>
          <w:szCs w:val="30"/>
        </w:rPr>
        <w:t>2017年普通教职工体检</w:t>
      </w:r>
    </w:p>
    <w:p w:rsidR="00565715" w:rsidRPr="00490834" w:rsidRDefault="00565715" w:rsidP="00565715">
      <w:pPr>
        <w:autoSpaceDE w:val="0"/>
        <w:autoSpaceDN w:val="0"/>
        <w:spacing w:line="360" w:lineRule="auto"/>
        <w:rPr>
          <w:rFonts w:ascii="宋体" w:hAnsi="宋体"/>
          <w:lang w:val="zh-CN"/>
        </w:rPr>
      </w:pPr>
      <w:r w:rsidRPr="00490834">
        <w:rPr>
          <w:rFonts w:ascii="宋体" w:hAnsi="宋体"/>
          <w:lang w:val="zh-CN"/>
        </w:rPr>
        <w:t>采购预算：</w:t>
      </w:r>
      <w:r w:rsidRPr="00490834">
        <w:rPr>
          <w:rFonts w:ascii="宋体" w:hAnsi="宋体" w:hint="eastAsia"/>
          <w:lang w:val="zh-CN"/>
        </w:rPr>
        <w:t>人民币8万元</w:t>
      </w:r>
    </w:p>
    <w:p w:rsidR="00565715" w:rsidRPr="00490834" w:rsidRDefault="00565715" w:rsidP="00565715">
      <w:pPr>
        <w:spacing w:line="360" w:lineRule="auto"/>
        <w:rPr>
          <w:rFonts w:ascii="宋体" w:hAnsi="宋体"/>
        </w:rPr>
      </w:pPr>
    </w:p>
    <w:p w:rsidR="00565715" w:rsidRPr="00490834" w:rsidRDefault="00565715" w:rsidP="00565715">
      <w:pPr>
        <w:adjustRightInd w:val="0"/>
        <w:snapToGrid w:val="0"/>
        <w:spacing w:line="360" w:lineRule="auto"/>
        <w:jc w:val="center"/>
        <w:rPr>
          <w:rFonts w:ascii="宋体" w:hAnsi="宋体"/>
          <w:b/>
          <w:sz w:val="30"/>
          <w:szCs w:val="30"/>
        </w:rPr>
      </w:pPr>
      <w:bookmarkStart w:id="0" w:name="_Toc263414691"/>
      <w:bookmarkStart w:id="1" w:name="_Toc305858034"/>
      <w:bookmarkStart w:id="2" w:name="_Toc318212729"/>
      <w:r w:rsidRPr="00490834">
        <w:rPr>
          <w:rFonts w:ascii="宋体" w:hAnsi="宋体" w:hint="eastAsia"/>
          <w:b/>
          <w:sz w:val="30"/>
          <w:szCs w:val="30"/>
        </w:rPr>
        <w:t>第一章  供应商资格要求</w:t>
      </w:r>
    </w:p>
    <w:p w:rsidR="00565715" w:rsidRPr="00490834" w:rsidRDefault="00565715" w:rsidP="00565715">
      <w:pPr>
        <w:tabs>
          <w:tab w:val="left" w:pos="840"/>
        </w:tabs>
        <w:spacing w:line="360" w:lineRule="auto"/>
        <w:ind w:left="315" w:hangingChars="150" w:hanging="315"/>
        <w:rPr>
          <w:rFonts w:ascii="宋体" w:hAnsi="宋体"/>
          <w:szCs w:val="21"/>
        </w:rPr>
      </w:pPr>
      <w:r>
        <w:rPr>
          <w:rFonts w:ascii="宋体" w:hAnsi="宋体" w:hint="eastAsia"/>
          <w:szCs w:val="21"/>
        </w:rPr>
        <w:t>1.</w:t>
      </w:r>
      <w:r w:rsidRPr="00490834">
        <w:rPr>
          <w:rFonts w:ascii="宋体" w:hAnsi="宋体" w:hint="eastAsia"/>
          <w:szCs w:val="21"/>
        </w:rPr>
        <w:t>投标人须依法取得《医疗机构执业许可证》并具有卫生行政主管部门认定的三级甲等医疗机构资格，设有专门的体检中心；</w:t>
      </w:r>
    </w:p>
    <w:p w:rsidR="00565715" w:rsidRPr="00490834" w:rsidRDefault="00565715" w:rsidP="00565715">
      <w:pPr>
        <w:tabs>
          <w:tab w:val="left" w:pos="840"/>
        </w:tabs>
        <w:spacing w:line="360" w:lineRule="auto"/>
        <w:ind w:left="315" w:hangingChars="150" w:hanging="315"/>
        <w:rPr>
          <w:rFonts w:ascii="宋体" w:hAnsi="宋体"/>
          <w:szCs w:val="21"/>
        </w:rPr>
      </w:pPr>
      <w:r>
        <w:rPr>
          <w:rFonts w:ascii="宋体" w:hAnsi="宋体" w:hint="eastAsia"/>
          <w:szCs w:val="21"/>
        </w:rPr>
        <w:t>2.</w:t>
      </w:r>
      <w:r w:rsidRPr="00490834">
        <w:rPr>
          <w:rFonts w:ascii="宋体" w:hAnsi="宋体" w:hint="eastAsia"/>
          <w:szCs w:val="21"/>
        </w:rPr>
        <w:t>体检医院需在广东省卫计委指定的省直单位人员体检指定医院中。（以《</w:t>
      </w:r>
      <w:bookmarkStart w:id="3" w:name="OLE_LINK6"/>
      <w:r w:rsidRPr="00490834">
        <w:rPr>
          <w:rFonts w:ascii="宋体" w:hAnsi="宋体" w:hint="eastAsia"/>
          <w:szCs w:val="21"/>
        </w:rPr>
        <w:t>广东省卫生计生委关于做好2017年省直单位普通干部职工体检工作的通知</w:t>
      </w:r>
      <w:bookmarkEnd w:id="3"/>
      <w:r w:rsidRPr="00490834">
        <w:rPr>
          <w:rFonts w:ascii="宋体" w:hAnsi="宋体" w:hint="eastAsia"/>
          <w:szCs w:val="21"/>
        </w:rPr>
        <w:t>》为准。）；</w:t>
      </w:r>
    </w:p>
    <w:p w:rsidR="00565715" w:rsidRPr="00490834" w:rsidRDefault="00565715" w:rsidP="00565715">
      <w:pPr>
        <w:spacing w:line="360" w:lineRule="auto"/>
        <w:rPr>
          <w:rFonts w:ascii="宋体" w:hAnsi="宋体"/>
          <w:szCs w:val="21"/>
        </w:rPr>
      </w:pPr>
      <w:r>
        <w:rPr>
          <w:rFonts w:ascii="宋体" w:hAnsi="宋体" w:hint="eastAsia"/>
          <w:szCs w:val="21"/>
        </w:rPr>
        <w:t>3.</w:t>
      </w:r>
      <w:r w:rsidRPr="00490834">
        <w:rPr>
          <w:rFonts w:ascii="宋体" w:hAnsi="宋体" w:hint="eastAsia"/>
          <w:szCs w:val="21"/>
        </w:rPr>
        <w:t>本项目不接受联合体投标。</w:t>
      </w:r>
    </w:p>
    <w:p w:rsidR="00565715" w:rsidRPr="00490834" w:rsidRDefault="00565715" w:rsidP="00565715">
      <w:pPr>
        <w:rPr>
          <w:rFonts w:ascii="宋体" w:hAnsi="宋体"/>
          <w:b/>
          <w:sz w:val="28"/>
          <w:szCs w:val="28"/>
        </w:rPr>
      </w:pPr>
    </w:p>
    <w:p w:rsidR="00565715" w:rsidRPr="00490834" w:rsidRDefault="00565715" w:rsidP="00565715">
      <w:pPr>
        <w:jc w:val="center"/>
        <w:rPr>
          <w:rFonts w:ascii="宋体" w:hAnsi="宋体"/>
          <w:b/>
          <w:sz w:val="28"/>
          <w:szCs w:val="28"/>
        </w:rPr>
      </w:pPr>
      <w:r w:rsidRPr="00490834">
        <w:rPr>
          <w:rFonts w:ascii="宋体" w:hAnsi="宋体" w:hint="eastAsia"/>
          <w:b/>
          <w:sz w:val="30"/>
          <w:szCs w:val="30"/>
        </w:rPr>
        <w:t>第二章  用户需求书</w:t>
      </w:r>
    </w:p>
    <w:bookmarkEnd w:id="0"/>
    <w:bookmarkEnd w:id="1"/>
    <w:bookmarkEnd w:id="2"/>
    <w:p w:rsidR="00565715" w:rsidRPr="00490834" w:rsidRDefault="00565715" w:rsidP="00565715">
      <w:pPr>
        <w:spacing w:beforeLines="50" w:before="156" w:line="360" w:lineRule="auto"/>
        <w:rPr>
          <w:rFonts w:ascii="宋体" w:hAnsi="宋体"/>
          <w:b/>
          <w:sz w:val="30"/>
          <w:szCs w:val="30"/>
        </w:rPr>
      </w:pPr>
      <w:r w:rsidRPr="00490834">
        <w:rPr>
          <w:rFonts w:ascii="宋体" w:hAnsi="宋体" w:cs="宋体" w:hint="eastAsia"/>
          <w:b/>
          <w:sz w:val="30"/>
          <w:szCs w:val="30"/>
        </w:rPr>
        <w:t>一、项目基本要求</w:t>
      </w:r>
      <w:bookmarkStart w:id="4" w:name="_GoBack"/>
      <w:bookmarkEnd w:id="4"/>
    </w:p>
    <w:p w:rsidR="00565715" w:rsidRPr="00490834" w:rsidRDefault="00565715" w:rsidP="00565715">
      <w:pPr>
        <w:spacing w:line="360" w:lineRule="auto"/>
        <w:ind w:leftChars="200" w:left="420"/>
        <w:rPr>
          <w:rFonts w:ascii="宋体" w:hAnsi="宋体" w:cs="宋体"/>
          <w:szCs w:val="21"/>
        </w:rPr>
      </w:pPr>
      <w:r w:rsidRPr="00490834">
        <w:rPr>
          <w:rFonts w:ascii="宋体" w:hAnsi="宋体"/>
          <w:szCs w:val="21"/>
        </w:rPr>
        <w:t>1</w:t>
      </w:r>
      <w:r w:rsidRPr="00490834">
        <w:rPr>
          <w:rFonts w:ascii="宋体" w:hAnsi="宋体" w:cs="宋体" w:hint="eastAsia"/>
          <w:szCs w:val="21"/>
        </w:rPr>
        <w:t>、投标人必须在《医疗机构管理办法》、《医师法》等法规下进行体检活动；</w:t>
      </w:r>
    </w:p>
    <w:p w:rsidR="00565715" w:rsidRPr="00490834" w:rsidRDefault="00565715" w:rsidP="00565715">
      <w:pPr>
        <w:spacing w:line="360" w:lineRule="auto"/>
        <w:ind w:leftChars="200" w:left="420"/>
        <w:rPr>
          <w:rFonts w:ascii="宋体" w:hAnsi="宋体"/>
          <w:szCs w:val="21"/>
        </w:rPr>
      </w:pPr>
      <w:r w:rsidRPr="00490834">
        <w:rPr>
          <w:rFonts w:ascii="宋体" w:hAnsi="宋体"/>
          <w:szCs w:val="21"/>
        </w:rPr>
        <w:t>2</w:t>
      </w:r>
      <w:r w:rsidRPr="00490834">
        <w:rPr>
          <w:rFonts w:ascii="宋体" w:hAnsi="宋体" w:cs="宋体" w:hint="eastAsia"/>
          <w:szCs w:val="21"/>
        </w:rPr>
        <w:t>、投标人应协助学校建立职工健康档案；</w:t>
      </w:r>
    </w:p>
    <w:p w:rsidR="00565715" w:rsidRPr="00490834" w:rsidRDefault="00565715" w:rsidP="00565715">
      <w:pPr>
        <w:spacing w:line="360" w:lineRule="auto"/>
        <w:ind w:leftChars="200" w:left="420"/>
        <w:rPr>
          <w:rFonts w:ascii="宋体" w:hAnsi="宋体"/>
          <w:szCs w:val="21"/>
        </w:rPr>
      </w:pPr>
      <w:r w:rsidRPr="00490834">
        <w:rPr>
          <w:rFonts w:ascii="宋体" w:hAnsi="宋体"/>
          <w:szCs w:val="21"/>
        </w:rPr>
        <w:t>3</w:t>
      </w:r>
      <w:r w:rsidRPr="00490834">
        <w:rPr>
          <w:rFonts w:ascii="宋体" w:hAnsi="宋体" w:cs="宋体" w:hint="eastAsia"/>
          <w:szCs w:val="21"/>
        </w:rPr>
        <w:t>、学校职工健康体检的场所设置在投标人体检中心内；</w:t>
      </w:r>
    </w:p>
    <w:p w:rsidR="00565715" w:rsidRPr="00490834" w:rsidRDefault="00565715" w:rsidP="00565715">
      <w:pPr>
        <w:spacing w:line="360" w:lineRule="auto"/>
        <w:ind w:leftChars="200" w:left="420"/>
        <w:rPr>
          <w:rFonts w:ascii="宋体" w:hAnsi="宋体" w:cs="宋体"/>
          <w:szCs w:val="21"/>
        </w:rPr>
      </w:pPr>
      <w:r w:rsidRPr="00490834">
        <w:rPr>
          <w:rFonts w:ascii="宋体" w:hAnsi="宋体"/>
          <w:szCs w:val="21"/>
        </w:rPr>
        <w:t>4</w:t>
      </w:r>
      <w:r w:rsidRPr="00490834">
        <w:rPr>
          <w:rFonts w:ascii="宋体" w:hAnsi="宋体" w:cs="宋体" w:hint="eastAsia"/>
          <w:szCs w:val="21"/>
        </w:rPr>
        <w:t>、服务期限：</w:t>
      </w:r>
      <w:r w:rsidRPr="00490834">
        <w:rPr>
          <w:rFonts w:ascii="宋体" w:hAnsi="宋体"/>
          <w:szCs w:val="21"/>
        </w:rPr>
        <w:t xml:space="preserve"> </w:t>
      </w:r>
      <w:r w:rsidRPr="00490834">
        <w:rPr>
          <w:rFonts w:ascii="宋体" w:hAnsi="宋体" w:cs="宋体" w:hint="eastAsia"/>
          <w:szCs w:val="21"/>
        </w:rPr>
        <w:t>一年，</w:t>
      </w:r>
      <w:r w:rsidRPr="00490834">
        <w:rPr>
          <w:rFonts w:ascii="宋体" w:hAnsi="宋体"/>
          <w:szCs w:val="21"/>
        </w:rPr>
        <w:t>2017</w:t>
      </w:r>
      <w:r w:rsidRPr="00490834">
        <w:rPr>
          <w:rFonts w:ascii="宋体" w:hAnsi="宋体" w:cs="宋体" w:hint="eastAsia"/>
          <w:szCs w:val="21"/>
        </w:rPr>
        <w:t>年</w:t>
      </w:r>
      <w:r w:rsidRPr="00490834">
        <w:rPr>
          <w:rFonts w:ascii="宋体" w:hAnsi="宋体"/>
          <w:szCs w:val="21"/>
        </w:rPr>
        <w:t>11</w:t>
      </w:r>
      <w:r w:rsidRPr="00490834">
        <w:rPr>
          <w:rFonts w:ascii="宋体" w:hAnsi="宋体" w:cs="宋体" w:hint="eastAsia"/>
          <w:szCs w:val="21"/>
        </w:rPr>
        <w:t>月</w:t>
      </w:r>
      <w:r w:rsidRPr="00490834">
        <w:rPr>
          <w:rFonts w:ascii="宋体" w:hAnsi="宋体" w:cs="宋体"/>
          <w:szCs w:val="21"/>
        </w:rPr>
        <w:t>31</w:t>
      </w:r>
      <w:r w:rsidRPr="00490834">
        <w:rPr>
          <w:rFonts w:ascii="宋体" w:hAnsi="宋体" w:cs="宋体" w:hint="eastAsia"/>
          <w:szCs w:val="21"/>
        </w:rPr>
        <w:t>日之前完成体检。</w:t>
      </w:r>
    </w:p>
    <w:p w:rsidR="00565715" w:rsidRPr="00490834" w:rsidRDefault="00565715" w:rsidP="00565715">
      <w:pPr>
        <w:spacing w:line="360" w:lineRule="auto"/>
        <w:ind w:leftChars="200" w:left="420"/>
        <w:rPr>
          <w:rFonts w:ascii="宋体" w:hAnsi="宋体"/>
          <w:szCs w:val="21"/>
        </w:rPr>
      </w:pPr>
      <w:r w:rsidRPr="00490834">
        <w:rPr>
          <w:rFonts w:ascii="宋体" w:hAnsi="宋体" w:cs="宋体" w:hint="eastAsia"/>
          <w:szCs w:val="21"/>
        </w:rPr>
        <w:t>5、</w:t>
      </w:r>
      <w:r w:rsidRPr="00490834">
        <w:rPr>
          <w:rFonts w:ascii="宋体" w:hAnsi="宋体" w:hint="eastAsia"/>
          <w:szCs w:val="21"/>
        </w:rPr>
        <w:t>中标人除完成该体检项目外，还需承接我校在编教职工体检事宜（总人数450人，其中男215人，女235人），在编人员的体检费用及体检项目按卫计委规定（以《广东省卫生计生委关于做好2017年省直单位普通干部职工体检工作的通知》为准），从公费医疗费用里划拨，</w:t>
      </w:r>
      <w:r w:rsidRPr="00490834">
        <w:rPr>
          <w:rFonts w:ascii="宋体" w:hAnsi="宋体" w:cs="Arial" w:hint="eastAsia"/>
          <w:szCs w:val="21"/>
        </w:rPr>
        <w:t>最终费用按实际检验人数结算。</w:t>
      </w:r>
    </w:p>
    <w:p w:rsidR="00565715" w:rsidRPr="00490834" w:rsidRDefault="00565715" w:rsidP="00565715">
      <w:pPr>
        <w:spacing w:beforeLines="50" w:before="156" w:line="360" w:lineRule="auto"/>
        <w:rPr>
          <w:rFonts w:ascii="宋体" w:hAnsi="宋体" w:cs="宋体"/>
          <w:b/>
          <w:sz w:val="30"/>
          <w:szCs w:val="30"/>
        </w:rPr>
      </w:pPr>
      <w:r w:rsidRPr="00490834">
        <w:rPr>
          <w:rFonts w:ascii="宋体" w:hAnsi="宋体" w:cs="宋体" w:hint="eastAsia"/>
          <w:b/>
          <w:sz w:val="30"/>
          <w:szCs w:val="30"/>
        </w:rPr>
        <w:t>二、关于体检单位有关要求</w:t>
      </w:r>
    </w:p>
    <w:p w:rsidR="00565715" w:rsidRPr="00490834" w:rsidRDefault="00565715" w:rsidP="00565715">
      <w:pPr>
        <w:spacing w:line="360" w:lineRule="auto"/>
        <w:ind w:firstLineChars="171" w:firstLine="359"/>
        <w:rPr>
          <w:rFonts w:ascii="宋体" w:hAnsi="宋体"/>
          <w:szCs w:val="21"/>
        </w:rPr>
      </w:pPr>
      <w:r w:rsidRPr="00490834">
        <w:rPr>
          <w:rFonts w:ascii="宋体" w:hAnsi="宋体"/>
          <w:szCs w:val="21"/>
        </w:rPr>
        <w:t>1</w:t>
      </w:r>
      <w:r w:rsidRPr="00490834">
        <w:rPr>
          <w:rFonts w:ascii="宋体" w:hAnsi="宋体" w:cs="宋体" w:hint="eastAsia"/>
          <w:szCs w:val="21"/>
        </w:rPr>
        <w:t>、中标人必须按照规定及时向职工及学校提供个人健康体检结果、个人健康处方及群体健康评价报告。</w:t>
      </w:r>
    </w:p>
    <w:p w:rsidR="00565715" w:rsidRPr="00490834" w:rsidRDefault="00565715" w:rsidP="00565715">
      <w:pPr>
        <w:spacing w:line="360" w:lineRule="auto"/>
        <w:ind w:firstLineChars="171" w:firstLine="359"/>
        <w:rPr>
          <w:rFonts w:ascii="宋体" w:hAnsi="宋体" w:cs="宋体"/>
          <w:szCs w:val="21"/>
        </w:rPr>
      </w:pPr>
      <w:r w:rsidRPr="00490834">
        <w:rPr>
          <w:rFonts w:ascii="宋体" w:hAnsi="宋体"/>
          <w:szCs w:val="21"/>
        </w:rPr>
        <w:t>2</w:t>
      </w:r>
      <w:r w:rsidRPr="00490834">
        <w:rPr>
          <w:rFonts w:ascii="宋体" w:hAnsi="宋体" w:cs="宋体" w:hint="eastAsia"/>
          <w:szCs w:val="21"/>
        </w:rPr>
        <w:t>、中标人必须认真履行职责，保证体检质量，做好参与体检的医务人员及相关人员的管理工作，遵守职业道德，保护个人隐私。参与体检的医务人员必须参加卫生行政部门组织的体检医生上岗培训，经考核合格，持证上岗。如因失职而造成不良影响和后果的，将按有关规定追究当事人及相关人员的责任。</w:t>
      </w:r>
    </w:p>
    <w:p w:rsidR="00565715" w:rsidRPr="00490834" w:rsidRDefault="00565715" w:rsidP="00565715">
      <w:pPr>
        <w:spacing w:beforeLines="50" w:before="156" w:line="360" w:lineRule="auto"/>
        <w:rPr>
          <w:rFonts w:ascii="宋体" w:hAnsi="宋体" w:cs="宋体"/>
          <w:b/>
          <w:sz w:val="30"/>
          <w:szCs w:val="30"/>
        </w:rPr>
      </w:pPr>
      <w:r w:rsidRPr="00490834">
        <w:rPr>
          <w:rFonts w:ascii="宋体" w:hAnsi="宋体" w:cs="宋体" w:hint="eastAsia"/>
          <w:b/>
          <w:sz w:val="30"/>
          <w:szCs w:val="30"/>
        </w:rPr>
        <w:lastRenderedPageBreak/>
        <w:t>三、体检项目及报价</w:t>
      </w:r>
    </w:p>
    <w:p w:rsidR="00565715" w:rsidRPr="00490834" w:rsidRDefault="00565715" w:rsidP="00565715">
      <w:pPr>
        <w:spacing w:beforeLines="50" w:before="156" w:line="360" w:lineRule="auto"/>
        <w:ind w:firstLineChars="171" w:firstLine="359"/>
        <w:rPr>
          <w:rFonts w:ascii="宋体" w:hAnsi="宋体"/>
          <w:szCs w:val="21"/>
        </w:rPr>
      </w:pPr>
      <w:r w:rsidRPr="00490834">
        <w:rPr>
          <w:rFonts w:ascii="宋体" w:hAnsi="宋体" w:hint="eastAsia"/>
          <w:szCs w:val="21"/>
        </w:rPr>
        <w:t>项目总预算约8万元，单人最高限价432</w:t>
      </w:r>
      <w:r w:rsidRPr="00490834">
        <w:rPr>
          <w:rFonts w:ascii="宋体" w:hAnsi="宋体"/>
          <w:szCs w:val="21"/>
        </w:rPr>
        <w:t>.00</w:t>
      </w:r>
      <w:r w:rsidRPr="00490834">
        <w:rPr>
          <w:rFonts w:ascii="宋体" w:hAnsi="宋体" w:hint="eastAsia"/>
          <w:szCs w:val="21"/>
        </w:rPr>
        <w:t>元，总人数185人，其中男97人，女88人</w:t>
      </w:r>
      <w:r w:rsidR="00F037CA">
        <w:rPr>
          <w:rFonts w:ascii="宋体" w:hAnsi="宋体" w:hint="eastAsia"/>
          <w:szCs w:val="21"/>
        </w:rPr>
        <w:t>(其中未婚女大约10人)</w:t>
      </w:r>
      <w:r w:rsidRPr="00490834">
        <w:rPr>
          <w:rFonts w:ascii="宋体" w:hAnsi="宋体" w:hint="eastAsia"/>
          <w:szCs w:val="21"/>
        </w:rPr>
        <w:t>。</w:t>
      </w:r>
    </w:p>
    <w:tbl>
      <w:tblPr>
        <w:tblW w:w="5000" w:type="pct"/>
        <w:tblLayout w:type="fixed"/>
        <w:tblLook w:val="00A0" w:firstRow="1" w:lastRow="0" w:firstColumn="1" w:lastColumn="0" w:noHBand="0" w:noVBand="0"/>
      </w:tblPr>
      <w:tblGrid>
        <w:gridCol w:w="2246"/>
        <w:gridCol w:w="2313"/>
        <w:gridCol w:w="1321"/>
        <w:gridCol w:w="1323"/>
        <w:gridCol w:w="1319"/>
      </w:tblGrid>
      <w:tr w:rsidR="00565715" w:rsidRPr="00490834" w:rsidTr="00243C0B">
        <w:trPr>
          <w:trHeight w:val="397"/>
        </w:trPr>
        <w:tc>
          <w:tcPr>
            <w:tcW w:w="13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b/>
                <w:bCs/>
                <w:szCs w:val="21"/>
              </w:rPr>
            </w:pPr>
            <w:r w:rsidRPr="00490834">
              <w:rPr>
                <w:rFonts w:ascii="宋体" w:hAnsi="宋体" w:cs="宋体" w:hint="eastAsia"/>
                <w:b/>
                <w:bCs/>
                <w:szCs w:val="21"/>
              </w:rPr>
              <w:t>项目</w:t>
            </w:r>
          </w:p>
        </w:tc>
        <w:tc>
          <w:tcPr>
            <w:tcW w:w="1357" w:type="pct"/>
            <w:tcBorders>
              <w:top w:val="single" w:sz="4" w:space="0" w:color="auto"/>
              <w:left w:val="nil"/>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b/>
                <w:bCs/>
                <w:szCs w:val="21"/>
              </w:rPr>
            </w:pPr>
            <w:r w:rsidRPr="00490834">
              <w:rPr>
                <w:rFonts w:ascii="宋体" w:hAnsi="宋体" w:cs="宋体" w:hint="eastAsia"/>
                <w:b/>
                <w:bCs/>
                <w:szCs w:val="21"/>
              </w:rPr>
              <w:t>内容</w:t>
            </w:r>
          </w:p>
        </w:tc>
        <w:tc>
          <w:tcPr>
            <w:tcW w:w="775" w:type="pct"/>
            <w:tcBorders>
              <w:top w:val="single" w:sz="4" w:space="0" w:color="auto"/>
              <w:left w:val="nil"/>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b/>
                <w:bCs/>
                <w:szCs w:val="21"/>
              </w:rPr>
            </w:pPr>
            <w:r w:rsidRPr="00490834">
              <w:rPr>
                <w:rFonts w:ascii="宋体" w:hAnsi="宋体" w:cs="宋体" w:hint="eastAsia"/>
                <w:b/>
                <w:bCs/>
                <w:szCs w:val="21"/>
              </w:rPr>
              <w:t>最高限价（男性）（元）</w:t>
            </w:r>
          </w:p>
        </w:tc>
        <w:tc>
          <w:tcPr>
            <w:tcW w:w="776" w:type="pct"/>
            <w:tcBorders>
              <w:top w:val="single" w:sz="4" w:space="0" w:color="auto"/>
              <w:left w:val="nil"/>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b/>
                <w:bCs/>
                <w:szCs w:val="21"/>
              </w:rPr>
            </w:pPr>
            <w:r w:rsidRPr="00490834">
              <w:rPr>
                <w:rFonts w:ascii="宋体" w:hAnsi="宋体" w:cs="宋体" w:hint="eastAsia"/>
                <w:b/>
                <w:bCs/>
                <w:szCs w:val="21"/>
              </w:rPr>
              <w:t>最高限价（未婚女）（元）</w:t>
            </w:r>
          </w:p>
        </w:tc>
        <w:tc>
          <w:tcPr>
            <w:tcW w:w="774" w:type="pct"/>
            <w:tcBorders>
              <w:top w:val="single" w:sz="4" w:space="0" w:color="auto"/>
              <w:left w:val="nil"/>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b/>
                <w:bCs/>
                <w:szCs w:val="21"/>
              </w:rPr>
            </w:pPr>
            <w:r w:rsidRPr="00490834">
              <w:rPr>
                <w:rFonts w:ascii="宋体" w:hAnsi="宋体" w:cs="宋体" w:hint="eastAsia"/>
                <w:b/>
                <w:bCs/>
                <w:szCs w:val="21"/>
              </w:rPr>
              <w:t>最高限价（已婚女）（元）</w:t>
            </w:r>
          </w:p>
        </w:tc>
      </w:tr>
      <w:tr w:rsidR="00565715" w:rsidRPr="00490834" w:rsidTr="00243C0B">
        <w:trPr>
          <w:trHeight w:val="397"/>
        </w:trPr>
        <w:tc>
          <w:tcPr>
            <w:tcW w:w="1318" w:type="pct"/>
            <w:vMerge w:val="restart"/>
            <w:tcBorders>
              <w:top w:val="nil"/>
              <w:left w:val="single" w:sz="4" w:space="0" w:color="auto"/>
              <w:bottom w:val="single" w:sz="4" w:space="0" w:color="000000"/>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体格检查</w:t>
            </w:r>
          </w:p>
        </w:tc>
        <w:tc>
          <w:tcPr>
            <w:tcW w:w="1357" w:type="pct"/>
            <w:tcBorders>
              <w:top w:val="nil"/>
              <w:left w:val="nil"/>
              <w:bottom w:val="single" w:sz="4" w:space="0" w:color="auto"/>
              <w:right w:val="single" w:sz="4" w:space="0" w:color="auto"/>
            </w:tcBorders>
            <w:vAlign w:val="center"/>
          </w:tcPr>
          <w:p w:rsidR="00565715" w:rsidRPr="00490834" w:rsidRDefault="00565715" w:rsidP="00243C0B">
            <w:pPr>
              <w:rPr>
                <w:rFonts w:ascii="宋体" w:hAnsi="宋体" w:cs="宋体"/>
                <w:szCs w:val="21"/>
              </w:rPr>
            </w:pPr>
            <w:r w:rsidRPr="00490834">
              <w:rPr>
                <w:rFonts w:ascii="宋体" w:hAnsi="宋体" w:cs="宋体" w:hint="eastAsia"/>
                <w:szCs w:val="21"/>
              </w:rPr>
              <w:t>身高、体重、血压、脉搏</w:t>
            </w:r>
            <w:r w:rsidRPr="00490834">
              <w:rPr>
                <w:rFonts w:ascii="宋体" w:hAnsi="宋体" w:cs="宋体"/>
                <w:szCs w:val="21"/>
              </w:rPr>
              <w:t xml:space="preserve"> </w:t>
            </w:r>
          </w:p>
        </w:tc>
        <w:tc>
          <w:tcPr>
            <w:tcW w:w="775" w:type="pct"/>
            <w:vMerge w:val="restart"/>
            <w:tcBorders>
              <w:top w:val="nil"/>
              <w:left w:val="single" w:sz="4" w:space="0" w:color="auto"/>
              <w:bottom w:val="single" w:sz="4" w:space="0" w:color="000000"/>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30</w:t>
            </w:r>
          </w:p>
        </w:tc>
        <w:tc>
          <w:tcPr>
            <w:tcW w:w="776" w:type="pct"/>
            <w:vMerge w:val="restart"/>
            <w:tcBorders>
              <w:top w:val="nil"/>
              <w:left w:val="single" w:sz="4" w:space="0" w:color="auto"/>
              <w:bottom w:val="single" w:sz="4" w:space="0" w:color="000000"/>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30</w:t>
            </w:r>
          </w:p>
        </w:tc>
        <w:tc>
          <w:tcPr>
            <w:tcW w:w="774" w:type="pct"/>
            <w:vMerge w:val="restart"/>
            <w:tcBorders>
              <w:top w:val="nil"/>
              <w:left w:val="single" w:sz="4" w:space="0" w:color="auto"/>
              <w:bottom w:val="single" w:sz="4" w:space="0" w:color="000000"/>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30</w:t>
            </w:r>
          </w:p>
        </w:tc>
      </w:tr>
      <w:tr w:rsidR="00565715" w:rsidRPr="00490834" w:rsidTr="00243C0B">
        <w:trPr>
          <w:trHeight w:val="397"/>
        </w:trPr>
        <w:tc>
          <w:tcPr>
            <w:tcW w:w="1318"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vAlign w:val="center"/>
          </w:tcPr>
          <w:p w:rsidR="00565715" w:rsidRPr="00490834" w:rsidRDefault="00565715" w:rsidP="00243C0B">
            <w:pPr>
              <w:rPr>
                <w:rFonts w:ascii="宋体" w:hAnsi="宋体" w:cs="宋体"/>
                <w:szCs w:val="21"/>
              </w:rPr>
            </w:pPr>
            <w:r w:rsidRPr="00490834">
              <w:rPr>
                <w:rFonts w:ascii="宋体" w:hAnsi="宋体" w:cs="宋体" w:hint="eastAsia"/>
                <w:szCs w:val="21"/>
              </w:rPr>
              <w:t>耳鼻喉</w:t>
            </w:r>
          </w:p>
        </w:tc>
        <w:tc>
          <w:tcPr>
            <w:tcW w:w="775"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6"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4"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r>
      <w:tr w:rsidR="00565715" w:rsidRPr="00490834" w:rsidTr="00243C0B">
        <w:trPr>
          <w:trHeight w:val="397"/>
        </w:trPr>
        <w:tc>
          <w:tcPr>
            <w:tcW w:w="1318"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vAlign w:val="center"/>
          </w:tcPr>
          <w:p w:rsidR="00565715" w:rsidRPr="00490834" w:rsidRDefault="00565715" w:rsidP="00243C0B">
            <w:pPr>
              <w:rPr>
                <w:rFonts w:ascii="宋体" w:hAnsi="宋体" w:cs="宋体"/>
                <w:szCs w:val="21"/>
              </w:rPr>
            </w:pPr>
            <w:r w:rsidRPr="00490834">
              <w:rPr>
                <w:rFonts w:ascii="宋体" w:hAnsi="宋体" w:cs="宋体" w:hint="eastAsia"/>
                <w:szCs w:val="21"/>
              </w:rPr>
              <w:t>直肠指检</w:t>
            </w:r>
          </w:p>
        </w:tc>
        <w:tc>
          <w:tcPr>
            <w:tcW w:w="775"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6"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4"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r>
      <w:tr w:rsidR="00565715" w:rsidRPr="00490834" w:rsidTr="00243C0B">
        <w:trPr>
          <w:trHeight w:val="397"/>
        </w:trPr>
        <w:tc>
          <w:tcPr>
            <w:tcW w:w="1318"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vAlign w:val="center"/>
          </w:tcPr>
          <w:p w:rsidR="00565715" w:rsidRPr="00490834" w:rsidRDefault="00565715" w:rsidP="00243C0B">
            <w:pPr>
              <w:rPr>
                <w:rFonts w:ascii="宋体" w:hAnsi="宋体" w:cs="宋体"/>
                <w:szCs w:val="21"/>
              </w:rPr>
            </w:pPr>
            <w:r w:rsidRPr="00490834">
              <w:rPr>
                <w:rFonts w:ascii="宋体" w:hAnsi="宋体" w:cs="宋体" w:hint="eastAsia"/>
                <w:szCs w:val="21"/>
              </w:rPr>
              <w:t>内科</w:t>
            </w:r>
          </w:p>
        </w:tc>
        <w:tc>
          <w:tcPr>
            <w:tcW w:w="775"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6"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4"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r>
      <w:tr w:rsidR="00565715" w:rsidRPr="00490834" w:rsidTr="00243C0B">
        <w:trPr>
          <w:trHeight w:val="397"/>
        </w:trPr>
        <w:tc>
          <w:tcPr>
            <w:tcW w:w="1318"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vAlign w:val="center"/>
          </w:tcPr>
          <w:p w:rsidR="00565715" w:rsidRPr="00490834" w:rsidRDefault="00565715" w:rsidP="00243C0B">
            <w:pPr>
              <w:rPr>
                <w:rFonts w:ascii="宋体" w:hAnsi="宋体" w:cs="宋体"/>
                <w:szCs w:val="21"/>
              </w:rPr>
            </w:pPr>
            <w:r w:rsidRPr="00490834">
              <w:rPr>
                <w:rFonts w:ascii="宋体" w:hAnsi="宋体" w:cs="宋体" w:hint="eastAsia"/>
                <w:szCs w:val="21"/>
              </w:rPr>
              <w:t>乳腺普查（女性）</w:t>
            </w:r>
          </w:p>
        </w:tc>
        <w:tc>
          <w:tcPr>
            <w:tcW w:w="775"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6"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774"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r>
      <w:tr w:rsidR="00565715" w:rsidRPr="00490834" w:rsidTr="00243C0B">
        <w:trPr>
          <w:trHeight w:val="397"/>
        </w:trPr>
        <w:tc>
          <w:tcPr>
            <w:tcW w:w="1318" w:type="pct"/>
            <w:vMerge w:val="restar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妇科检查（已婚）</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常规妇检</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szCs w:val="21"/>
              </w:rPr>
              <w:t>—</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szCs w:val="21"/>
              </w:rPr>
              <w:t>—</w:t>
            </w:r>
          </w:p>
        </w:tc>
        <w:tc>
          <w:tcPr>
            <w:tcW w:w="774" w:type="pct"/>
            <w:tcBorders>
              <w:top w:val="nil"/>
              <w:left w:val="nil"/>
              <w:bottom w:val="single" w:sz="4" w:space="0" w:color="auto"/>
              <w:right w:val="single" w:sz="4" w:space="0" w:color="auto"/>
            </w:tcBorders>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与内科捆绑收费</w:t>
            </w:r>
          </w:p>
        </w:tc>
      </w:tr>
      <w:tr w:rsidR="00565715" w:rsidRPr="00490834" w:rsidTr="00243C0B">
        <w:trPr>
          <w:trHeight w:val="397"/>
        </w:trPr>
        <w:tc>
          <w:tcPr>
            <w:tcW w:w="1318" w:type="pct"/>
            <w:vMerge/>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白带常规</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szCs w:val="21"/>
              </w:rPr>
              <w:t>—</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szCs w:val="21"/>
              </w:rPr>
              <w:t>—</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9</w:t>
            </w:r>
          </w:p>
        </w:tc>
      </w:tr>
      <w:tr w:rsidR="00565715" w:rsidRPr="00490834" w:rsidTr="00243C0B">
        <w:trPr>
          <w:trHeight w:val="397"/>
        </w:trPr>
        <w:tc>
          <w:tcPr>
            <w:tcW w:w="1318" w:type="pct"/>
            <w:vMerge/>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shd w:val="clear" w:color="000000" w:fill="FFFFFF"/>
            <w:noWrap/>
            <w:vAlign w:val="center"/>
          </w:tcPr>
          <w:p w:rsidR="00565715" w:rsidRPr="00490834" w:rsidRDefault="00565715" w:rsidP="00243C0B">
            <w:pPr>
              <w:rPr>
                <w:rFonts w:ascii="宋体" w:hAnsi="宋体" w:cs="宋体"/>
                <w:szCs w:val="21"/>
              </w:rPr>
            </w:pPr>
            <w:r w:rsidRPr="00490834">
              <w:rPr>
                <w:rFonts w:ascii="宋体" w:hAnsi="宋体" w:cs="宋体"/>
                <w:szCs w:val="21"/>
              </w:rPr>
              <w:t>TCT</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szCs w:val="21"/>
              </w:rPr>
              <w:t>—</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szCs w:val="21"/>
              </w:rPr>
              <w:t>—</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200</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szCs w:val="21"/>
              </w:rPr>
            </w:pPr>
            <w:r w:rsidRPr="00490834">
              <w:rPr>
                <w:rFonts w:ascii="宋体" w:hAnsi="宋体" w:hint="eastAsia"/>
                <w:szCs w:val="21"/>
              </w:rPr>
              <w:t>血常规</w:t>
            </w:r>
          </w:p>
        </w:tc>
        <w:tc>
          <w:tcPr>
            <w:tcW w:w="1357" w:type="pct"/>
            <w:tcBorders>
              <w:top w:val="nil"/>
              <w:left w:val="nil"/>
              <w:bottom w:val="single" w:sz="4" w:space="0" w:color="auto"/>
              <w:right w:val="single" w:sz="4" w:space="0" w:color="auto"/>
            </w:tcBorders>
            <w:shd w:val="clear" w:color="000000" w:fill="FFFFFF"/>
            <w:noWrap/>
            <w:vAlign w:val="center"/>
          </w:tcPr>
          <w:p w:rsidR="00565715" w:rsidRPr="00490834" w:rsidRDefault="00565715" w:rsidP="00243C0B">
            <w:pPr>
              <w:rPr>
                <w:rFonts w:ascii="宋体" w:hAnsi="宋体"/>
                <w:szCs w:val="21"/>
              </w:rPr>
            </w:pPr>
            <w:r w:rsidRPr="00490834">
              <w:rPr>
                <w:rFonts w:ascii="宋体" w:hAnsi="宋体"/>
                <w:szCs w:val="21"/>
              </w:rPr>
              <w:t>29</w:t>
            </w:r>
            <w:r w:rsidRPr="00490834">
              <w:rPr>
                <w:rFonts w:ascii="宋体" w:hAnsi="宋体" w:hint="eastAsia"/>
                <w:szCs w:val="21"/>
              </w:rPr>
              <w:t>项</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szCs w:val="21"/>
              </w:rPr>
            </w:pPr>
            <w:r w:rsidRPr="00490834">
              <w:rPr>
                <w:rFonts w:ascii="宋体" w:hAnsi="宋体" w:hint="eastAsia"/>
                <w:szCs w:val="21"/>
              </w:rPr>
              <w:t>¥</w:t>
            </w:r>
            <w:r w:rsidRPr="00490834">
              <w:rPr>
                <w:rFonts w:ascii="宋体" w:hAnsi="宋体"/>
                <w:szCs w:val="21"/>
              </w:rPr>
              <w:t>20</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szCs w:val="21"/>
              </w:rPr>
            </w:pPr>
            <w:r w:rsidRPr="00490834">
              <w:rPr>
                <w:rFonts w:ascii="宋体" w:hAnsi="宋体" w:hint="eastAsia"/>
                <w:szCs w:val="21"/>
              </w:rPr>
              <w:t>¥</w:t>
            </w:r>
            <w:r w:rsidRPr="00490834">
              <w:rPr>
                <w:rFonts w:ascii="宋体" w:hAnsi="宋体"/>
                <w:szCs w:val="21"/>
              </w:rPr>
              <w:t>20</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szCs w:val="21"/>
              </w:rPr>
            </w:pPr>
            <w:r w:rsidRPr="00490834">
              <w:rPr>
                <w:rFonts w:ascii="宋体" w:hAnsi="宋体" w:hint="eastAsia"/>
                <w:szCs w:val="21"/>
              </w:rPr>
              <w:t>¥</w:t>
            </w:r>
            <w:r w:rsidRPr="00490834">
              <w:rPr>
                <w:rFonts w:ascii="宋体" w:hAnsi="宋体"/>
                <w:szCs w:val="21"/>
              </w:rPr>
              <w:t>20</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尿常规</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szCs w:val="21"/>
              </w:rPr>
              <w:t>11</w:t>
            </w:r>
            <w:r w:rsidRPr="00490834">
              <w:rPr>
                <w:rFonts w:ascii="宋体" w:hAnsi="宋体" w:cs="宋体" w:hint="eastAsia"/>
                <w:szCs w:val="21"/>
              </w:rPr>
              <w:t>项</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糖尿病筛查</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空腹血糖</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6</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6</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6</w:t>
            </w:r>
          </w:p>
        </w:tc>
      </w:tr>
      <w:tr w:rsidR="00565715" w:rsidRPr="00490834" w:rsidTr="00243C0B">
        <w:trPr>
          <w:trHeight w:val="397"/>
        </w:trPr>
        <w:tc>
          <w:tcPr>
            <w:tcW w:w="1318" w:type="pct"/>
            <w:vMerge w:val="restar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肾功能</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尿酸</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5</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5</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5</w:t>
            </w:r>
          </w:p>
        </w:tc>
      </w:tr>
      <w:tr w:rsidR="00565715" w:rsidRPr="00490834" w:rsidTr="00243C0B">
        <w:trPr>
          <w:trHeight w:val="397"/>
        </w:trPr>
        <w:tc>
          <w:tcPr>
            <w:tcW w:w="1318" w:type="pct"/>
            <w:vMerge/>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血肌</w:t>
            </w:r>
            <w:proofErr w:type="gramStart"/>
            <w:r w:rsidRPr="00490834">
              <w:rPr>
                <w:rFonts w:ascii="宋体" w:hAnsi="宋体" w:cs="宋体" w:hint="eastAsia"/>
                <w:szCs w:val="21"/>
              </w:rPr>
              <w:t>酐</w:t>
            </w:r>
            <w:proofErr w:type="gramEnd"/>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5</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5</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5</w:t>
            </w:r>
          </w:p>
        </w:tc>
      </w:tr>
      <w:tr w:rsidR="00565715" w:rsidRPr="00490834" w:rsidTr="00243C0B">
        <w:trPr>
          <w:trHeight w:val="397"/>
        </w:trPr>
        <w:tc>
          <w:tcPr>
            <w:tcW w:w="1318" w:type="pct"/>
            <w:vMerge w:val="restart"/>
            <w:tcBorders>
              <w:top w:val="nil"/>
              <w:left w:val="single" w:sz="4" w:space="0" w:color="auto"/>
              <w:bottom w:val="nil"/>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肝功能</w:t>
            </w:r>
            <w:r w:rsidRPr="00490834">
              <w:rPr>
                <w:rFonts w:ascii="宋体" w:hAnsi="宋体" w:cs="宋体"/>
                <w:szCs w:val="21"/>
              </w:rPr>
              <w:t>2</w:t>
            </w:r>
            <w:r w:rsidRPr="00490834">
              <w:rPr>
                <w:rFonts w:ascii="宋体" w:hAnsi="宋体" w:cs="宋体" w:hint="eastAsia"/>
                <w:szCs w:val="21"/>
              </w:rPr>
              <w:t>项</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谷丙转氨酶</w:t>
            </w:r>
          </w:p>
        </w:tc>
        <w:tc>
          <w:tcPr>
            <w:tcW w:w="775" w:type="pct"/>
            <w:vMerge w:val="restart"/>
            <w:tcBorders>
              <w:top w:val="nil"/>
              <w:left w:val="single" w:sz="4" w:space="0" w:color="auto"/>
              <w:bottom w:val="nil"/>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c>
          <w:tcPr>
            <w:tcW w:w="776" w:type="pct"/>
            <w:vMerge w:val="restart"/>
            <w:tcBorders>
              <w:top w:val="nil"/>
              <w:left w:val="single" w:sz="4" w:space="0" w:color="auto"/>
              <w:bottom w:val="nil"/>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c>
          <w:tcPr>
            <w:tcW w:w="774" w:type="pct"/>
            <w:vMerge w:val="restart"/>
            <w:tcBorders>
              <w:top w:val="nil"/>
              <w:left w:val="single" w:sz="4" w:space="0" w:color="auto"/>
              <w:bottom w:val="nil"/>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r>
      <w:tr w:rsidR="00565715" w:rsidRPr="00490834" w:rsidTr="00243C0B">
        <w:trPr>
          <w:trHeight w:val="397"/>
        </w:trPr>
        <w:tc>
          <w:tcPr>
            <w:tcW w:w="1318" w:type="pct"/>
            <w:vMerge/>
            <w:tcBorders>
              <w:top w:val="nil"/>
              <w:left w:val="single" w:sz="4" w:space="0" w:color="auto"/>
              <w:bottom w:val="nil"/>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谷草转氨酶</w:t>
            </w:r>
          </w:p>
        </w:tc>
        <w:tc>
          <w:tcPr>
            <w:tcW w:w="775" w:type="pct"/>
            <w:vMerge/>
            <w:tcBorders>
              <w:top w:val="nil"/>
              <w:left w:val="single" w:sz="4" w:space="0" w:color="auto"/>
              <w:bottom w:val="nil"/>
              <w:right w:val="single" w:sz="4" w:space="0" w:color="auto"/>
            </w:tcBorders>
            <w:vAlign w:val="center"/>
          </w:tcPr>
          <w:p w:rsidR="00565715" w:rsidRPr="00490834" w:rsidRDefault="00565715" w:rsidP="00243C0B">
            <w:pPr>
              <w:rPr>
                <w:rFonts w:ascii="宋体" w:hAnsi="宋体" w:cs="宋体"/>
                <w:szCs w:val="21"/>
              </w:rPr>
            </w:pPr>
          </w:p>
        </w:tc>
        <w:tc>
          <w:tcPr>
            <w:tcW w:w="776" w:type="pct"/>
            <w:vMerge/>
            <w:tcBorders>
              <w:top w:val="nil"/>
              <w:left w:val="single" w:sz="4" w:space="0" w:color="auto"/>
              <w:bottom w:val="nil"/>
              <w:right w:val="single" w:sz="4" w:space="0" w:color="auto"/>
            </w:tcBorders>
            <w:vAlign w:val="center"/>
          </w:tcPr>
          <w:p w:rsidR="00565715" w:rsidRPr="00490834" w:rsidRDefault="00565715" w:rsidP="00243C0B">
            <w:pPr>
              <w:rPr>
                <w:rFonts w:ascii="宋体" w:hAnsi="宋体" w:cs="宋体"/>
                <w:szCs w:val="21"/>
              </w:rPr>
            </w:pPr>
          </w:p>
        </w:tc>
        <w:tc>
          <w:tcPr>
            <w:tcW w:w="774" w:type="pct"/>
            <w:vMerge/>
            <w:tcBorders>
              <w:top w:val="nil"/>
              <w:left w:val="single" w:sz="4" w:space="0" w:color="auto"/>
              <w:bottom w:val="nil"/>
              <w:right w:val="single" w:sz="4" w:space="0" w:color="auto"/>
            </w:tcBorders>
            <w:vAlign w:val="center"/>
          </w:tcPr>
          <w:p w:rsidR="00565715" w:rsidRPr="00490834" w:rsidRDefault="00565715" w:rsidP="00243C0B">
            <w:pPr>
              <w:rPr>
                <w:rFonts w:ascii="宋体" w:hAnsi="宋体" w:cs="宋体"/>
                <w:szCs w:val="21"/>
              </w:rPr>
            </w:pPr>
          </w:p>
        </w:tc>
      </w:tr>
      <w:tr w:rsidR="00565715" w:rsidRPr="00490834" w:rsidTr="00243C0B">
        <w:trPr>
          <w:trHeight w:val="397"/>
        </w:trPr>
        <w:tc>
          <w:tcPr>
            <w:tcW w:w="1318" w:type="pct"/>
            <w:tcBorders>
              <w:top w:val="single" w:sz="4" w:space="0" w:color="auto"/>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超氧化物</w:t>
            </w:r>
            <w:proofErr w:type="gramStart"/>
            <w:r w:rsidRPr="00490834">
              <w:rPr>
                <w:rFonts w:ascii="宋体" w:hAnsi="宋体" w:cs="宋体" w:hint="eastAsia"/>
                <w:szCs w:val="21"/>
              </w:rPr>
              <w:t>岐</w:t>
            </w:r>
            <w:proofErr w:type="gramEnd"/>
            <w:r w:rsidRPr="00490834">
              <w:rPr>
                <w:rFonts w:ascii="宋体" w:hAnsi="宋体" w:cs="宋体" w:hint="eastAsia"/>
                <w:szCs w:val="21"/>
              </w:rPr>
              <w:t>化酶</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szCs w:val="21"/>
              </w:rPr>
              <w:t>SOD</w:t>
            </w:r>
          </w:p>
        </w:tc>
        <w:tc>
          <w:tcPr>
            <w:tcW w:w="775" w:type="pct"/>
            <w:tcBorders>
              <w:top w:val="single" w:sz="4" w:space="0" w:color="auto"/>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30</w:t>
            </w:r>
          </w:p>
        </w:tc>
        <w:tc>
          <w:tcPr>
            <w:tcW w:w="776" w:type="pct"/>
            <w:tcBorders>
              <w:top w:val="single" w:sz="4" w:space="0" w:color="auto"/>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30</w:t>
            </w:r>
          </w:p>
        </w:tc>
        <w:tc>
          <w:tcPr>
            <w:tcW w:w="774" w:type="pct"/>
            <w:tcBorders>
              <w:top w:val="single" w:sz="4" w:space="0" w:color="auto"/>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30</w:t>
            </w:r>
          </w:p>
        </w:tc>
      </w:tr>
      <w:tr w:rsidR="00565715" w:rsidRPr="00490834" w:rsidTr="00243C0B">
        <w:trPr>
          <w:trHeight w:val="397"/>
        </w:trPr>
        <w:tc>
          <w:tcPr>
            <w:tcW w:w="1318" w:type="pct"/>
            <w:vMerge w:val="restart"/>
            <w:tcBorders>
              <w:top w:val="nil"/>
              <w:left w:val="single" w:sz="4" w:space="0" w:color="auto"/>
              <w:bottom w:val="single" w:sz="4" w:space="0" w:color="000000"/>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血脂检查</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甘油三酯</w:t>
            </w:r>
          </w:p>
        </w:tc>
        <w:tc>
          <w:tcPr>
            <w:tcW w:w="775" w:type="pct"/>
            <w:vMerge w:val="restart"/>
            <w:tcBorders>
              <w:top w:val="nil"/>
              <w:left w:val="single" w:sz="4" w:space="0" w:color="auto"/>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c>
          <w:tcPr>
            <w:tcW w:w="776" w:type="pct"/>
            <w:vMerge w:val="restart"/>
            <w:tcBorders>
              <w:top w:val="nil"/>
              <w:left w:val="single" w:sz="4" w:space="0" w:color="auto"/>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c>
          <w:tcPr>
            <w:tcW w:w="774" w:type="pct"/>
            <w:vMerge w:val="restart"/>
            <w:tcBorders>
              <w:top w:val="nil"/>
              <w:left w:val="single" w:sz="4" w:space="0" w:color="auto"/>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10</w:t>
            </w:r>
          </w:p>
        </w:tc>
      </w:tr>
      <w:tr w:rsidR="00565715" w:rsidRPr="00490834" w:rsidTr="00243C0B">
        <w:trPr>
          <w:trHeight w:val="397"/>
        </w:trPr>
        <w:tc>
          <w:tcPr>
            <w:tcW w:w="1318"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胆固醇</w:t>
            </w:r>
          </w:p>
        </w:tc>
        <w:tc>
          <w:tcPr>
            <w:tcW w:w="775" w:type="pct"/>
            <w:vMerge/>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cs="宋体"/>
                <w:szCs w:val="21"/>
              </w:rPr>
            </w:pPr>
          </w:p>
        </w:tc>
        <w:tc>
          <w:tcPr>
            <w:tcW w:w="776" w:type="pct"/>
            <w:vMerge/>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cs="宋体"/>
                <w:szCs w:val="21"/>
              </w:rPr>
            </w:pPr>
          </w:p>
        </w:tc>
        <w:tc>
          <w:tcPr>
            <w:tcW w:w="774" w:type="pct"/>
            <w:vMerge/>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cs="宋体"/>
                <w:szCs w:val="21"/>
              </w:rPr>
            </w:pPr>
          </w:p>
        </w:tc>
      </w:tr>
      <w:tr w:rsidR="00565715" w:rsidRPr="00490834" w:rsidTr="00243C0B">
        <w:trPr>
          <w:trHeight w:val="397"/>
        </w:trPr>
        <w:tc>
          <w:tcPr>
            <w:tcW w:w="1318" w:type="pct"/>
            <w:vMerge/>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高、低密度脂蛋白胆固醇</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22</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22</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22</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shd w:val="clear" w:color="000000" w:fill="FFFFFF"/>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肿瘤相关物质</w:t>
            </w:r>
          </w:p>
        </w:tc>
        <w:tc>
          <w:tcPr>
            <w:tcW w:w="1357" w:type="pct"/>
            <w:tcBorders>
              <w:top w:val="nil"/>
              <w:left w:val="nil"/>
              <w:bottom w:val="single" w:sz="4" w:space="0" w:color="auto"/>
              <w:right w:val="single" w:sz="4" w:space="0" w:color="auto"/>
            </w:tcBorders>
            <w:shd w:val="clear" w:color="000000" w:fill="FFFFFF"/>
            <w:noWrap/>
            <w:vAlign w:val="center"/>
          </w:tcPr>
          <w:p w:rsidR="00565715" w:rsidRPr="00490834" w:rsidRDefault="00565715" w:rsidP="00243C0B">
            <w:pPr>
              <w:rPr>
                <w:rFonts w:ascii="宋体" w:hAnsi="宋体" w:cs="宋体"/>
                <w:szCs w:val="21"/>
              </w:rPr>
            </w:pPr>
            <w:r w:rsidRPr="00490834">
              <w:rPr>
                <w:rFonts w:ascii="宋体" w:hAnsi="宋体" w:cs="宋体"/>
                <w:szCs w:val="21"/>
              </w:rPr>
              <w:t>TSGF</w:t>
            </w:r>
          </w:p>
        </w:tc>
        <w:tc>
          <w:tcPr>
            <w:tcW w:w="775" w:type="pct"/>
            <w:tcBorders>
              <w:top w:val="nil"/>
              <w:left w:val="nil"/>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72</w:t>
            </w:r>
          </w:p>
        </w:tc>
        <w:tc>
          <w:tcPr>
            <w:tcW w:w="776" w:type="pct"/>
            <w:tcBorders>
              <w:top w:val="nil"/>
              <w:left w:val="nil"/>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72</w:t>
            </w:r>
          </w:p>
        </w:tc>
        <w:tc>
          <w:tcPr>
            <w:tcW w:w="774" w:type="pct"/>
            <w:tcBorders>
              <w:top w:val="nil"/>
              <w:left w:val="nil"/>
              <w:bottom w:val="single" w:sz="4" w:space="0" w:color="auto"/>
              <w:right w:val="single" w:sz="4" w:space="0" w:color="auto"/>
            </w:tcBorders>
            <w:shd w:val="clear" w:color="000000" w:fill="FFFFFF"/>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72</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肿瘤相关检查</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szCs w:val="21"/>
              </w:rPr>
              <w:t>AFP(</w:t>
            </w:r>
            <w:r w:rsidRPr="00490834">
              <w:rPr>
                <w:rFonts w:ascii="宋体" w:hAnsi="宋体" w:cs="宋体" w:hint="eastAsia"/>
                <w:szCs w:val="21"/>
              </w:rPr>
              <w:t>定性检查</w:t>
            </w:r>
            <w:r w:rsidRPr="00490834">
              <w:rPr>
                <w:rFonts w:ascii="宋体" w:hAnsi="宋体" w:cs="宋体"/>
                <w:szCs w:val="21"/>
              </w:rPr>
              <w:t>)</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11</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11</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11</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影像学检查</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胸部</w:t>
            </w:r>
            <w:r w:rsidRPr="00490834">
              <w:rPr>
                <w:rFonts w:ascii="宋体" w:hAnsi="宋体" w:cs="宋体"/>
                <w:szCs w:val="21"/>
              </w:rPr>
              <w:t>DR</w:t>
            </w:r>
            <w:r w:rsidRPr="00490834">
              <w:rPr>
                <w:rFonts w:ascii="宋体" w:hAnsi="宋体" w:cs="宋体" w:hint="eastAsia"/>
                <w:szCs w:val="21"/>
              </w:rPr>
              <w:t>（不含打片）</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60</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60</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60</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心电图</w:t>
            </w:r>
            <w:r w:rsidRPr="00490834">
              <w:rPr>
                <w:rFonts w:ascii="宋体" w:hAnsi="宋体" w:cs="宋体"/>
                <w:szCs w:val="21"/>
              </w:rPr>
              <w:t xml:space="preserve"> </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多导联心电图检测</w:t>
            </w:r>
            <w:r w:rsidRPr="00490834">
              <w:rPr>
                <w:rFonts w:ascii="宋体" w:hAnsi="宋体" w:cs="宋体"/>
                <w:szCs w:val="21"/>
              </w:rPr>
              <w:t xml:space="preserve"> </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35</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35</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35</w:t>
            </w:r>
          </w:p>
        </w:tc>
      </w:tr>
      <w:tr w:rsidR="00565715" w:rsidRPr="00490834" w:rsidTr="00243C0B">
        <w:trPr>
          <w:trHeight w:val="312"/>
        </w:trPr>
        <w:tc>
          <w:tcPr>
            <w:tcW w:w="1318" w:type="pct"/>
            <w:tcBorders>
              <w:top w:val="nil"/>
              <w:left w:val="single" w:sz="4" w:space="0" w:color="auto"/>
              <w:bottom w:val="single" w:sz="4" w:space="0" w:color="000000"/>
              <w:right w:val="single" w:sz="4" w:space="0" w:color="auto"/>
            </w:tcBorders>
            <w:vAlign w:val="center"/>
          </w:tcPr>
          <w:p w:rsidR="00565715" w:rsidRPr="00490834" w:rsidRDefault="00565715" w:rsidP="00243C0B">
            <w:pPr>
              <w:rPr>
                <w:rFonts w:ascii="宋体" w:hAnsi="宋体" w:cs="宋体"/>
                <w:szCs w:val="21"/>
              </w:rPr>
            </w:pPr>
            <w:r w:rsidRPr="00490834">
              <w:rPr>
                <w:rFonts w:ascii="宋体" w:hAnsi="宋体" w:cs="宋体" w:hint="eastAsia"/>
                <w:szCs w:val="21"/>
              </w:rPr>
              <w:t>超声（彩色</w:t>
            </w:r>
            <w:r w:rsidRPr="00490834">
              <w:rPr>
                <w:rFonts w:ascii="宋体" w:hAnsi="宋体" w:cs="宋体"/>
                <w:szCs w:val="21"/>
              </w:rPr>
              <w:t>b</w:t>
            </w:r>
            <w:r w:rsidRPr="00490834">
              <w:rPr>
                <w:rFonts w:ascii="宋体" w:hAnsi="宋体" w:cs="宋体" w:hint="eastAsia"/>
                <w:szCs w:val="21"/>
              </w:rPr>
              <w:t>超</w:t>
            </w:r>
            <w:proofErr w:type="gramStart"/>
            <w:r w:rsidRPr="00490834">
              <w:rPr>
                <w:rFonts w:ascii="宋体" w:hAnsi="宋体" w:cs="宋体" w:hint="eastAsia"/>
                <w:szCs w:val="21"/>
              </w:rPr>
              <w:t>不</w:t>
            </w:r>
            <w:proofErr w:type="gramEnd"/>
            <w:r w:rsidRPr="00490834">
              <w:rPr>
                <w:rFonts w:ascii="宋体" w:hAnsi="宋体" w:cs="宋体" w:hint="eastAsia"/>
                <w:szCs w:val="21"/>
              </w:rPr>
              <w:t>附图）</w:t>
            </w:r>
          </w:p>
        </w:tc>
        <w:tc>
          <w:tcPr>
            <w:tcW w:w="1357" w:type="pct"/>
            <w:tcBorders>
              <w:top w:val="nil"/>
              <w:left w:val="single" w:sz="4" w:space="0" w:color="auto"/>
              <w:bottom w:val="single" w:sz="4" w:space="0" w:color="auto"/>
              <w:right w:val="single" w:sz="4" w:space="0" w:color="auto"/>
            </w:tcBorders>
            <w:vAlign w:val="center"/>
          </w:tcPr>
          <w:p w:rsidR="00565715" w:rsidRPr="00490834" w:rsidRDefault="00565715" w:rsidP="00243C0B">
            <w:pPr>
              <w:rPr>
                <w:rFonts w:ascii="宋体" w:hAnsi="宋体" w:cs="宋体"/>
                <w:szCs w:val="21"/>
              </w:rPr>
            </w:pPr>
            <w:r w:rsidRPr="00490834">
              <w:rPr>
                <w:rFonts w:ascii="宋体" w:hAnsi="宋体" w:cs="宋体" w:hint="eastAsia"/>
                <w:szCs w:val="21"/>
              </w:rPr>
              <w:t>肝脏</w:t>
            </w:r>
            <w:r w:rsidRPr="00490834">
              <w:rPr>
                <w:rFonts w:ascii="宋体" w:hAnsi="宋体" w:cs="宋体"/>
                <w:szCs w:val="21"/>
              </w:rPr>
              <w:t>+</w:t>
            </w:r>
            <w:r w:rsidRPr="00490834">
              <w:rPr>
                <w:rFonts w:ascii="宋体" w:hAnsi="宋体" w:cs="宋体" w:hint="eastAsia"/>
                <w:szCs w:val="21"/>
              </w:rPr>
              <w:t>胆囊</w:t>
            </w:r>
            <w:r w:rsidRPr="00490834">
              <w:rPr>
                <w:rFonts w:ascii="宋体" w:hAnsi="宋体" w:cs="宋体"/>
                <w:szCs w:val="21"/>
              </w:rPr>
              <w:t>+</w:t>
            </w:r>
            <w:r w:rsidRPr="00490834">
              <w:rPr>
                <w:rFonts w:ascii="宋体" w:hAnsi="宋体" w:cs="宋体" w:hint="eastAsia"/>
                <w:szCs w:val="21"/>
              </w:rPr>
              <w:t>胰腺</w:t>
            </w:r>
            <w:r w:rsidRPr="00490834">
              <w:rPr>
                <w:rFonts w:ascii="宋体" w:hAnsi="宋体" w:cs="宋体"/>
                <w:szCs w:val="21"/>
              </w:rPr>
              <w:t>+</w:t>
            </w:r>
            <w:r w:rsidRPr="00490834">
              <w:rPr>
                <w:rFonts w:ascii="宋体" w:hAnsi="宋体" w:cs="宋体" w:hint="eastAsia"/>
                <w:szCs w:val="21"/>
              </w:rPr>
              <w:t>脾脏</w:t>
            </w:r>
          </w:p>
        </w:tc>
        <w:tc>
          <w:tcPr>
            <w:tcW w:w="775" w:type="pct"/>
            <w:tcBorders>
              <w:top w:val="nil"/>
              <w:left w:val="single" w:sz="4" w:space="0" w:color="auto"/>
              <w:bottom w:val="single" w:sz="4" w:space="0" w:color="auto"/>
              <w:right w:val="single" w:sz="4" w:space="0" w:color="auto"/>
            </w:tcBorders>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120</w:t>
            </w:r>
          </w:p>
        </w:tc>
        <w:tc>
          <w:tcPr>
            <w:tcW w:w="776" w:type="pct"/>
            <w:tcBorders>
              <w:top w:val="nil"/>
              <w:left w:val="single" w:sz="4" w:space="0" w:color="auto"/>
              <w:bottom w:val="single" w:sz="4" w:space="0" w:color="auto"/>
              <w:right w:val="single" w:sz="4" w:space="0" w:color="auto"/>
            </w:tcBorders>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120</w:t>
            </w:r>
          </w:p>
        </w:tc>
        <w:tc>
          <w:tcPr>
            <w:tcW w:w="774" w:type="pct"/>
            <w:tcBorders>
              <w:top w:val="nil"/>
              <w:left w:val="single" w:sz="4" w:space="0" w:color="auto"/>
              <w:bottom w:val="single" w:sz="4" w:space="0" w:color="auto"/>
              <w:right w:val="single" w:sz="4" w:space="0" w:color="auto"/>
            </w:tcBorders>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120</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一次性材料</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真空管、采血针</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12</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12</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12</w:t>
            </w:r>
          </w:p>
        </w:tc>
      </w:tr>
      <w:tr w:rsidR="00565715" w:rsidRPr="00490834" w:rsidTr="00243C0B">
        <w:trPr>
          <w:trHeight w:val="397"/>
        </w:trPr>
        <w:tc>
          <w:tcPr>
            <w:tcW w:w="1318" w:type="pct"/>
            <w:tcBorders>
              <w:top w:val="nil"/>
              <w:left w:val="single" w:sz="4" w:space="0" w:color="auto"/>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lastRenderedPageBreak/>
              <w:t>个人汇总分析</w:t>
            </w:r>
          </w:p>
        </w:tc>
        <w:tc>
          <w:tcPr>
            <w:tcW w:w="1357" w:type="pct"/>
            <w:tcBorders>
              <w:top w:val="nil"/>
              <w:left w:val="nil"/>
              <w:bottom w:val="single" w:sz="4" w:space="0" w:color="auto"/>
              <w:right w:val="single" w:sz="4" w:space="0" w:color="auto"/>
            </w:tcBorders>
            <w:noWrap/>
            <w:vAlign w:val="center"/>
          </w:tcPr>
          <w:p w:rsidR="00565715" w:rsidRPr="00490834" w:rsidRDefault="00565715" w:rsidP="00243C0B">
            <w:pPr>
              <w:rPr>
                <w:rFonts w:ascii="宋体" w:hAnsi="宋体" w:cs="宋体"/>
                <w:szCs w:val="21"/>
              </w:rPr>
            </w:pPr>
            <w:r w:rsidRPr="00490834">
              <w:rPr>
                <w:rFonts w:ascii="宋体" w:hAnsi="宋体" w:cs="宋体" w:hint="eastAsia"/>
                <w:szCs w:val="21"/>
              </w:rPr>
              <w:t>所有项目综合分析</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赠送</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赠送</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赠送</w:t>
            </w:r>
          </w:p>
        </w:tc>
      </w:tr>
      <w:tr w:rsidR="00565715" w:rsidRPr="00490834" w:rsidTr="00243C0B">
        <w:trPr>
          <w:trHeight w:val="397"/>
        </w:trPr>
        <w:tc>
          <w:tcPr>
            <w:tcW w:w="2675" w:type="pct"/>
            <w:gridSpan w:val="2"/>
            <w:tcBorders>
              <w:top w:val="single" w:sz="4" w:space="0" w:color="auto"/>
              <w:left w:val="single" w:sz="4" w:space="0" w:color="auto"/>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原价合计</w:t>
            </w:r>
          </w:p>
        </w:tc>
        <w:tc>
          <w:tcPr>
            <w:tcW w:w="775"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458</w:t>
            </w:r>
          </w:p>
        </w:tc>
        <w:tc>
          <w:tcPr>
            <w:tcW w:w="776"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458</w:t>
            </w:r>
          </w:p>
        </w:tc>
        <w:tc>
          <w:tcPr>
            <w:tcW w:w="774" w:type="pct"/>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667</w:t>
            </w:r>
          </w:p>
        </w:tc>
      </w:tr>
      <w:tr w:rsidR="00565715" w:rsidRPr="00490834" w:rsidTr="00243C0B">
        <w:trPr>
          <w:trHeight w:val="397"/>
        </w:trPr>
        <w:tc>
          <w:tcPr>
            <w:tcW w:w="2675" w:type="pct"/>
            <w:gridSpan w:val="2"/>
            <w:tcBorders>
              <w:top w:val="single" w:sz="4" w:space="0" w:color="auto"/>
              <w:left w:val="single" w:sz="4" w:space="0" w:color="auto"/>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团体价格合计</w:t>
            </w:r>
          </w:p>
        </w:tc>
        <w:tc>
          <w:tcPr>
            <w:tcW w:w="2325" w:type="pct"/>
            <w:gridSpan w:val="3"/>
            <w:tcBorders>
              <w:top w:val="nil"/>
              <w:left w:val="nil"/>
              <w:bottom w:val="single" w:sz="4" w:space="0" w:color="auto"/>
              <w:right w:val="single" w:sz="4" w:space="0" w:color="auto"/>
            </w:tcBorders>
            <w:noWrap/>
            <w:vAlign w:val="center"/>
          </w:tcPr>
          <w:p w:rsidR="00565715" w:rsidRPr="00490834" w:rsidRDefault="00565715" w:rsidP="00243C0B">
            <w:pPr>
              <w:jc w:val="center"/>
              <w:rPr>
                <w:rFonts w:ascii="宋体" w:hAnsi="宋体" w:cs="宋体"/>
                <w:szCs w:val="21"/>
              </w:rPr>
            </w:pPr>
            <w:r w:rsidRPr="00490834">
              <w:rPr>
                <w:rFonts w:ascii="宋体" w:hAnsi="宋体" w:cs="宋体" w:hint="eastAsia"/>
                <w:szCs w:val="21"/>
              </w:rPr>
              <w:t>¥</w:t>
            </w:r>
            <w:r w:rsidRPr="00490834">
              <w:rPr>
                <w:rFonts w:ascii="宋体" w:hAnsi="宋体" w:cs="宋体"/>
                <w:szCs w:val="21"/>
              </w:rPr>
              <w:t>4</w:t>
            </w:r>
            <w:r w:rsidRPr="00490834">
              <w:rPr>
                <w:rFonts w:ascii="宋体" w:hAnsi="宋体" w:cs="宋体" w:hint="eastAsia"/>
                <w:szCs w:val="21"/>
              </w:rPr>
              <w:t>32</w:t>
            </w:r>
          </w:p>
        </w:tc>
      </w:tr>
    </w:tbl>
    <w:p w:rsidR="00565715" w:rsidRPr="00490834" w:rsidRDefault="00565715" w:rsidP="00565715">
      <w:pPr>
        <w:spacing w:beforeLines="50" w:before="156" w:line="360" w:lineRule="auto"/>
        <w:rPr>
          <w:rFonts w:ascii="宋体" w:hAnsi="宋体" w:cs="宋体"/>
          <w:b/>
          <w:sz w:val="30"/>
          <w:szCs w:val="30"/>
        </w:rPr>
      </w:pPr>
      <w:r w:rsidRPr="00490834">
        <w:rPr>
          <w:rFonts w:ascii="宋体" w:hAnsi="宋体" w:cs="宋体" w:hint="eastAsia"/>
          <w:b/>
          <w:sz w:val="30"/>
          <w:szCs w:val="30"/>
        </w:rPr>
        <w:t>四、服务要求</w:t>
      </w:r>
    </w:p>
    <w:p w:rsidR="00565715" w:rsidRPr="00490834" w:rsidRDefault="00565715" w:rsidP="00565715">
      <w:pPr>
        <w:spacing w:line="360" w:lineRule="auto"/>
        <w:ind w:firstLineChars="200" w:firstLine="420"/>
        <w:rPr>
          <w:rFonts w:ascii="宋体" w:hAnsi="宋体" w:cs="宋体"/>
          <w:szCs w:val="21"/>
        </w:rPr>
      </w:pPr>
      <w:r w:rsidRPr="00490834">
        <w:rPr>
          <w:rFonts w:ascii="宋体" w:hAnsi="宋体" w:cs="宋体"/>
          <w:szCs w:val="21"/>
        </w:rPr>
        <w:t>1</w:t>
      </w:r>
      <w:r w:rsidRPr="00490834">
        <w:rPr>
          <w:rFonts w:ascii="宋体" w:hAnsi="宋体" w:cs="宋体" w:hint="eastAsia"/>
          <w:szCs w:val="21"/>
        </w:rPr>
        <w:t>、所有体检项目所需一次性消耗品、检验费、人工费、税费及检查仪器等一切费用由中标人负责。</w:t>
      </w:r>
    </w:p>
    <w:p w:rsidR="00565715" w:rsidRPr="00490834" w:rsidRDefault="00565715" w:rsidP="00565715">
      <w:pPr>
        <w:spacing w:line="360" w:lineRule="auto"/>
        <w:ind w:firstLineChars="200" w:firstLine="420"/>
        <w:rPr>
          <w:rFonts w:ascii="宋体" w:hAnsi="宋体" w:cs="宋体"/>
          <w:szCs w:val="21"/>
        </w:rPr>
      </w:pPr>
      <w:r w:rsidRPr="00490834">
        <w:rPr>
          <w:rFonts w:ascii="宋体" w:hAnsi="宋体" w:cs="宋体" w:hint="eastAsia"/>
          <w:szCs w:val="21"/>
        </w:rPr>
        <w:t>2、体检中心必须有2名</w:t>
      </w:r>
      <w:proofErr w:type="gramStart"/>
      <w:r w:rsidRPr="00490834">
        <w:rPr>
          <w:rFonts w:ascii="宋体" w:hAnsi="宋体" w:cs="宋体" w:hint="eastAsia"/>
          <w:szCs w:val="21"/>
        </w:rPr>
        <w:t>以上副</w:t>
      </w:r>
      <w:proofErr w:type="gramEnd"/>
      <w:r w:rsidRPr="00490834">
        <w:rPr>
          <w:rFonts w:ascii="宋体" w:hAnsi="宋体" w:cs="宋体" w:hint="eastAsia"/>
          <w:szCs w:val="21"/>
        </w:rPr>
        <w:t>高职称的注册医生(附：医师职称证书和执业资格证书)，各科医生人数配备合理、足够，并注明参加体检各科医生的人数，提供主检医生名单；</w:t>
      </w:r>
    </w:p>
    <w:p w:rsidR="00565715" w:rsidRPr="00490834" w:rsidRDefault="00565715" w:rsidP="00565715">
      <w:pPr>
        <w:spacing w:line="360" w:lineRule="auto"/>
        <w:ind w:firstLineChars="200" w:firstLine="420"/>
        <w:rPr>
          <w:rFonts w:ascii="宋体" w:hAnsi="宋体" w:cs="Arial"/>
          <w:szCs w:val="21"/>
        </w:rPr>
      </w:pPr>
      <w:r w:rsidRPr="00490834">
        <w:rPr>
          <w:rFonts w:ascii="宋体" w:hAnsi="宋体" w:cs="Arial" w:hint="eastAsia"/>
          <w:szCs w:val="21"/>
        </w:rPr>
        <w:t>3、抽血用品全部使用一次性真空采血针头及封闭试管，保证检验结果的准确率达到</w:t>
      </w:r>
      <w:r w:rsidRPr="00490834">
        <w:rPr>
          <w:rFonts w:ascii="宋体" w:hAnsi="宋体" w:cs="Arial"/>
          <w:szCs w:val="21"/>
        </w:rPr>
        <w:t>99.9</w:t>
      </w:r>
      <w:r w:rsidRPr="00490834">
        <w:rPr>
          <w:rFonts w:ascii="宋体" w:hAnsi="宋体" w:cs="Arial" w:hint="eastAsia"/>
          <w:szCs w:val="21"/>
        </w:rPr>
        <w:t>％。</w:t>
      </w:r>
    </w:p>
    <w:p w:rsidR="00565715" w:rsidRPr="00490834" w:rsidRDefault="00565715" w:rsidP="00565715">
      <w:pPr>
        <w:spacing w:line="360" w:lineRule="auto"/>
        <w:ind w:firstLineChars="200" w:firstLine="420"/>
        <w:rPr>
          <w:rFonts w:ascii="宋体" w:hAnsi="宋体" w:cs="宋体"/>
          <w:szCs w:val="21"/>
        </w:rPr>
      </w:pPr>
      <w:r w:rsidRPr="00490834">
        <w:rPr>
          <w:rFonts w:ascii="宋体" w:hAnsi="宋体" w:cs="宋体" w:hint="eastAsia"/>
          <w:szCs w:val="21"/>
        </w:rPr>
        <w:t>4、中标人负责做好体检资料的制作、管理和发放（包括体检表、早餐券、体检须知），中标人负责现场发放体检表，如采购人、教职工不慎遗失体检表或因工作调动等原因漏报体检人员，中标人应予及时补发。</w:t>
      </w:r>
    </w:p>
    <w:p w:rsidR="00565715" w:rsidRPr="00490834" w:rsidRDefault="00565715" w:rsidP="00565715">
      <w:pPr>
        <w:spacing w:line="360" w:lineRule="auto"/>
        <w:ind w:firstLineChars="200" w:firstLine="420"/>
        <w:rPr>
          <w:rFonts w:ascii="宋体" w:hAnsi="宋体" w:cs="宋体"/>
          <w:szCs w:val="21"/>
        </w:rPr>
      </w:pPr>
      <w:r w:rsidRPr="00490834">
        <w:rPr>
          <w:rFonts w:ascii="宋体" w:hAnsi="宋体" w:cs="宋体" w:hint="eastAsia"/>
          <w:szCs w:val="21"/>
        </w:rPr>
        <w:t>5、须对每位参加体检教职工健康状况进行评价，编写职工个人的体检总评报告，由医院盖章出具报告（内容包括人员的基本信息、检查结果及建议）。集中体检完毕后的</w:t>
      </w:r>
      <w:r w:rsidRPr="00490834">
        <w:rPr>
          <w:rFonts w:ascii="宋体" w:hAnsi="宋体" w:cs="宋体"/>
          <w:szCs w:val="21"/>
        </w:rPr>
        <w:t>15</w:t>
      </w:r>
      <w:r w:rsidRPr="00490834">
        <w:rPr>
          <w:rFonts w:ascii="宋体" w:hAnsi="宋体" w:cs="宋体" w:hint="eastAsia"/>
          <w:szCs w:val="21"/>
        </w:rPr>
        <w:t>个</w:t>
      </w:r>
      <w:proofErr w:type="gramStart"/>
      <w:r w:rsidRPr="00490834">
        <w:rPr>
          <w:rFonts w:ascii="宋体" w:hAnsi="宋体" w:cs="宋体" w:hint="eastAsia"/>
          <w:szCs w:val="21"/>
        </w:rPr>
        <w:t>日历天</w:t>
      </w:r>
      <w:proofErr w:type="gramEnd"/>
      <w:r w:rsidRPr="00490834">
        <w:rPr>
          <w:rFonts w:ascii="宋体" w:hAnsi="宋体" w:cs="宋体" w:hint="eastAsia"/>
          <w:szCs w:val="21"/>
        </w:rPr>
        <w:t>内将该时间段内体检人员体检结果以纸质及电子文档形式提交给采购人（电子文档应包含各病种异常率、疾病发病率的人员统计等），零星体检结束后的</w:t>
      </w:r>
      <w:r w:rsidRPr="00490834">
        <w:rPr>
          <w:rFonts w:ascii="宋体" w:hAnsi="宋体" w:cs="宋体"/>
          <w:szCs w:val="21"/>
        </w:rPr>
        <w:t>15</w:t>
      </w:r>
      <w:r w:rsidRPr="00490834">
        <w:rPr>
          <w:rFonts w:ascii="宋体" w:hAnsi="宋体" w:cs="宋体" w:hint="eastAsia"/>
          <w:szCs w:val="21"/>
        </w:rPr>
        <w:t>个工作日内将剩余体检结果以纸质及电子文档（</w:t>
      </w:r>
      <w:r w:rsidRPr="00490834">
        <w:rPr>
          <w:rFonts w:ascii="宋体" w:hAnsi="宋体" w:cs="宋体"/>
          <w:szCs w:val="21"/>
        </w:rPr>
        <w:t>excel</w:t>
      </w:r>
      <w:r w:rsidRPr="00490834">
        <w:rPr>
          <w:rFonts w:ascii="宋体" w:hAnsi="宋体" w:cs="宋体" w:hint="eastAsia"/>
          <w:szCs w:val="21"/>
        </w:rPr>
        <w:t>文档或原始数据库）形式提交给采购人，纸质体检结果按部门整理。如遇特殊情况（如恶性肿瘤）应立即通知采购人。</w:t>
      </w:r>
    </w:p>
    <w:p w:rsidR="00565715" w:rsidRPr="00490834" w:rsidRDefault="00565715" w:rsidP="00565715">
      <w:pPr>
        <w:spacing w:line="360" w:lineRule="auto"/>
        <w:ind w:firstLineChars="200" w:firstLine="420"/>
        <w:rPr>
          <w:rFonts w:ascii="宋体" w:hAnsi="宋体" w:cs="宋体"/>
          <w:szCs w:val="21"/>
        </w:rPr>
      </w:pPr>
      <w:r w:rsidRPr="00490834">
        <w:rPr>
          <w:rFonts w:ascii="宋体" w:hAnsi="宋体" w:cs="宋体" w:hint="eastAsia"/>
          <w:szCs w:val="21"/>
        </w:rPr>
        <w:t>6、体检有异常者，应按时通知采购人负责人员，并及时安排给予复检，费用按照该项目投标单价收取。</w:t>
      </w:r>
    </w:p>
    <w:p w:rsidR="00565715" w:rsidRPr="00490834" w:rsidRDefault="00565715" w:rsidP="00565715">
      <w:pPr>
        <w:spacing w:line="360" w:lineRule="auto"/>
        <w:ind w:firstLineChars="200" w:firstLine="420"/>
        <w:rPr>
          <w:rFonts w:ascii="宋体" w:hAnsi="宋体"/>
          <w:szCs w:val="21"/>
        </w:rPr>
      </w:pPr>
      <w:r w:rsidRPr="00490834">
        <w:rPr>
          <w:rFonts w:ascii="宋体" w:hAnsi="宋体" w:cs="宋体" w:hint="eastAsia"/>
          <w:szCs w:val="21"/>
        </w:rPr>
        <w:t>7、中标人须将每个体检人员的体检资料进行独立密封包装，并在封面处标注体检人员的姓名、单位等资料，并且提供一份所有体检人员的汇总体检资料（按单位装订成册）及一份电子文档</w:t>
      </w:r>
      <w:r w:rsidRPr="00490834">
        <w:rPr>
          <w:rFonts w:ascii="宋体" w:hAnsi="宋体"/>
          <w:szCs w:val="21"/>
        </w:rPr>
        <w:t>(</w:t>
      </w:r>
      <w:r w:rsidRPr="00490834">
        <w:rPr>
          <w:rFonts w:ascii="宋体" w:hAnsi="宋体" w:hint="eastAsia"/>
          <w:szCs w:val="21"/>
        </w:rPr>
        <w:t>光盘和</w:t>
      </w:r>
      <w:r w:rsidRPr="00490834">
        <w:rPr>
          <w:rFonts w:ascii="宋体" w:hAnsi="宋体"/>
          <w:szCs w:val="21"/>
        </w:rPr>
        <w:t>u</w:t>
      </w:r>
      <w:r w:rsidRPr="00490834">
        <w:rPr>
          <w:rFonts w:ascii="宋体" w:hAnsi="宋体" w:hint="eastAsia"/>
          <w:szCs w:val="21"/>
        </w:rPr>
        <w:t>盘</w:t>
      </w:r>
      <w:r w:rsidRPr="00490834">
        <w:rPr>
          <w:rFonts w:ascii="宋体" w:hAnsi="宋体"/>
          <w:szCs w:val="21"/>
        </w:rPr>
        <w:t>)</w:t>
      </w:r>
      <w:r w:rsidRPr="00490834">
        <w:rPr>
          <w:rFonts w:ascii="宋体" w:hAnsi="宋体" w:cs="宋体" w:hint="eastAsia"/>
          <w:szCs w:val="21"/>
        </w:rPr>
        <w:t>给采购人。</w:t>
      </w:r>
      <w:r w:rsidRPr="00490834">
        <w:rPr>
          <w:rFonts w:ascii="宋体" w:hAnsi="宋体"/>
          <w:szCs w:val="21"/>
        </w:rPr>
        <w:t xml:space="preserve"> </w:t>
      </w:r>
    </w:p>
    <w:p w:rsidR="00565715" w:rsidRPr="00490834" w:rsidRDefault="00565715" w:rsidP="00565715">
      <w:pPr>
        <w:spacing w:line="360" w:lineRule="auto"/>
        <w:ind w:firstLineChars="200" w:firstLine="420"/>
        <w:rPr>
          <w:rFonts w:ascii="宋体" w:hAnsi="宋体"/>
          <w:szCs w:val="21"/>
        </w:rPr>
      </w:pPr>
      <w:r w:rsidRPr="00490834">
        <w:rPr>
          <w:rFonts w:ascii="宋体" w:hAnsi="宋体" w:hint="eastAsia"/>
          <w:szCs w:val="21"/>
        </w:rPr>
        <w:t>8、体检服务须保证质量，若有证据表明或者经权威鉴定，中标人的体检结果出现重大错误的情况，采购人有权追究中标人相应责任及要求相应赔偿。中标人须设立服务质量投诉电话和服务质量征求意见表，对服务质量进行跟踪调查。</w:t>
      </w:r>
    </w:p>
    <w:p w:rsidR="00565715" w:rsidRPr="00490834" w:rsidRDefault="00565715" w:rsidP="00565715">
      <w:pPr>
        <w:spacing w:line="360" w:lineRule="auto"/>
        <w:ind w:firstLineChars="200" w:firstLine="420"/>
        <w:rPr>
          <w:rFonts w:ascii="宋体" w:hAnsi="宋体" w:cs="Arial"/>
          <w:szCs w:val="21"/>
        </w:rPr>
      </w:pPr>
      <w:r w:rsidRPr="00490834">
        <w:rPr>
          <w:rFonts w:ascii="宋体" w:hAnsi="宋体" w:cs="Arial" w:hint="eastAsia"/>
          <w:szCs w:val="21"/>
        </w:rPr>
        <w:t>9、医疗垃圾由中标供应商自行带走处理。</w:t>
      </w:r>
    </w:p>
    <w:p w:rsidR="00565715" w:rsidRPr="00490834" w:rsidRDefault="00565715" w:rsidP="00565715">
      <w:pPr>
        <w:spacing w:line="360" w:lineRule="auto"/>
        <w:ind w:left="2" w:firstLineChars="200" w:firstLine="420"/>
        <w:rPr>
          <w:rFonts w:ascii="宋体" w:hAnsi="宋体"/>
          <w:szCs w:val="21"/>
        </w:rPr>
      </w:pPr>
      <w:r w:rsidRPr="00490834">
        <w:rPr>
          <w:rFonts w:ascii="宋体" w:hAnsi="宋体" w:hint="eastAsia"/>
          <w:szCs w:val="21"/>
        </w:rPr>
        <w:t>10、中标人不能将体检业务转包、分包其他任何单位。</w:t>
      </w:r>
    </w:p>
    <w:p w:rsidR="00565715" w:rsidRPr="00490834" w:rsidRDefault="00565715" w:rsidP="00565715">
      <w:pPr>
        <w:jc w:val="center"/>
        <w:rPr>
          <w:rFonts w:ascii="宋体" w:hAnsi="宋体"/>
          <w:b/>
          <w:sz w:val="30"/>
          <w:szCs w:val="30"/>
        </w:rPr>
      </w:pPr>
      <w:r w:rsidRPr="00490834">
        <w:rPr>
          <w:rFonts w:ascii="宋体" w:hAnsi="宋体" w:hint="eastAsia"/>
          <w:b/>
          <w:sz w:val="30"/>
          <w:szCs w:val="30"/>
        </w:rPr>
        <w:lastRenderedPageBreak/>
        <w:t>第三章  付款方式</w:t>
      </w:r>
    </w:p>
    <w:p w:rsidR="00565715" w:rsidRPr="00490834" w:rsidRDefault="00565715" w:rsidP="00565715">
      <w:pPr>
        <w:spacing w:line="360" w:lineRule="auto"/>
        <w:ind w:firstLineChars="200" w:firstLine="420"/>
        <w:rPr>
          <w:rFonts w:ascii="宋体" w:hAnsi="宋体" w:cs="宋体"/>
          <w:szCs w:val="21"/>
        </w:rPr>
      </w:pPr>
      <w:r w:rsidRPr="00490834">
        <w:rPr>
          <w:rFonts w:ascii="宋体" w:hAnsi="宋体" w:cs="宋体" w:hint="eastAsia"/>
          <w:szCs w:val="21"/>
        </w:rPr>
        <w:t>1、</w:t>
      </w:r>
      <w:r w:rsidRPr="00490834">
        <w:rPr>
          <w:rFonts w:ascii="宋体" w:hAnsi="宋体" w:cs="Arial" w:hint="eastAsia"/>
          <w:szCs w:val="21"/>
        </w:rPr>
        <w:t>合同签订后，中标人按合同总价的5%交付履约保证金给采购人（本履约保证金待项目实施完成后转为质量保证金 ）。中标人将体检资料反馈给学校并经学校验收合格后90天内付总款的100%，同时无息返还质量保证金。</w:t>
      </w:r>
    </w:p>
    <w:p w:rsidR="00565715" w:rsidRPr="00490834" w:rsidRDefault="00565715" w:rsidP="00565715">
      <w:pPr>
        <w:spacing w:line="360" w:lineRule="auto"/>
        <w:ind w:firstLineChars="200" w:firstLine="420"/>
        <w:rPr>
          <w:rFonts w:ascii="宋体" w:hAnsi="宋体"/>
          <w:szCs w:val="21"/>
        </w:rPr>
      </w:pPr>
      <w:r w:rsidRPr="00490834">
        <w:rPr>
          <w:rFonts w:ascii="宋体" w:hAnsi="宋体" w:cs="宋体" w:hint="eastAsia"/>
          <w:szCs w:val="21"/>
        </w:rPr>
        <w:t>2、本合同的款项以转账方式支付，中标人完成学校新生及职工健康体检并向学校提交相关健康体检报告及数据后，中标人凭：</w:t>
      </w:r>
    </w:p>
    <w:p w:rsidR="00565715" w:rsidRPr="00490834" w:rsidRDefault="00565715" w:rsidP="00565715">
      <w:pPr>
        <w:spacing w:line="360" w:lineRule="auto"/>
        <w:ind w:leftChars="200" w:left="420"/>
        <w:rPr>
          <w:rFonts w:ascii="宋体" w:hAnsi="宋体"/>
          <w:szCs w:val="21"/>
        </w:rPr>
      </w:pPr>
      <w:r w:rsidRPr="00490834">
        <w:rPr>
          <w:rFonts w:ascii="宋体" w:hAnsi="宋体" w:cs="宋体" w:hint="eastAsia"/>
          <w:szCs w:val="21"/>
        </w:rPr>
        <w:t>（</w:t>
      </w:r>
      <w:r w:rsidRPr="00490834">
        <w:rPr>
          <w:rFonts w:ascii="宋体" w:hAnsi="宋体" w:cs="宋体"/>
          <w:szCs w:val="21"/>
        </w:rPr>
        <w:t>1</w:t>
      </w:r>
      <w:r w:rsidRPr="00490834">
        <w:rPr>
          <w:rFonts w:ascii="宋体" w:hAnsi="宋体" w:cs="宋体" w:hint="eastAsia"/>
          <w:szCs w:val="21"/>
        </w:rPr>
        <w:t>）合同；</w:t>
      </w:r>
    </w:p>
    <w:p w:rsidR="00565715" w:rsidRPr="00490834" w:rsidRDefault="00565715" w:rsidP="00565715">
      <w:pPr>
        <w:spacing w:line="360" w:lineRule="auto"/>
        <w:ind w:leftChars="200" w:left="420"/>
        <w:rPr>
          <w:rFonts w:ascii="宋体" w:hAnsi="宋体"/>
          <w:szCs w:val="21"/>
        </w:rPr>
      </w:pPr>
      <w:r w:rsidRPr="00490834">
        <w:rPr>
          <w:rFonts w:ascii="宋体" w:hAnsi="宋体" w:cs="宋体" w:hint="eastAsia"/>
          <w:szCs w:val="21"/>
        </w:rPr>
        <w:t>（</w:t>
      </w:r>
      <w:r w:rsidRPr="00490834">
        <w:rPr>
          <w:rFonts w:ascii="宋体" w:hAnsi="宋体" w:cs="宋体"/>
          <w:szCs w:val="21"/>
        </w:rPr>
        <w:t>2</w:t>
      </w:r>
      <w:r w:rsidRPr="00490834">
        <w:rPr>
          <w:rFonts w:ascii="宋体" w:hAnsi="宋体" w:cs="宋体" w:hint="eastAsia"/>
          <w:szCs w:val="21"/>
        </w:rPr>
        <w:t>）体检人员名单；</w:t>
      </w:r>
    </w:p>
    <w:p w:rsidR="00565715" w:rsidRPr="00490834" w:rsidRDefault="00565715" w:rsidP="00565715">
      <w:pPr>
        <w:spacing w:line="360" w:lineRule="auto"/>
        <w:ind w:leftChars="200" w:left="420"/>
        <w:rPr>
          <w:rFonts w:ascii="宋体" w:hAnsi="宋体"/>
          <w:szCs w:val="21"/>
        </w:rPr>
      </w:pPr>
      <w:r w:rsidRPr="00490834">
        <w:rPr>
          <w:rFonts w:ascii="宋体" w:hAnsi="宋体" w:cs="宋体" w:hint="eastAsia"/>
          <w:szCs w:val="21"/>
        </w:rPr>
        <w:t>（</w:t>
      </w:r>
      <w:r w:rsidRPr="00490834">
        <w:rPr>
          <w:rFonts w:ascii="宋体" w:hAnsi="宋体" w:cs="宋体"/>
          <w:szCs w:val="21"/>
        </w:rPr>
        <w:t>3</w:t>
      </w:r>
      <w:r w:rsidRPr="00490834">
        <w:rPr>
          <w:rFonts w:ascii="宋体" w:hAnsi="宋体" w:cs="宋体" w:hint="eastAsia"/>
          <w:szCs w:val="21"/>
        </w:rPr>
        <w:t>）中标人开具的正式发票及账户资料等。</w:t>
      </w:r>
    </w:p>
    <w:p w:rsidR="00565715" w:rsidRPr="00490834" w:rsidRDefault="00565715" w:rsidP="00565715">
      <w:pPr>
        <w:spacing w:line="360" w:lineRule="auto"/>
        <w:ind w:firstLineChars="200" w:firstLine="420"/>
        <w:rPr>
          <w:rFonts w:ascii="宋体" w:hAnsi="宋体" w:cs="宋体"/>
          <w:szCs w:val="21"/>
        </w:rPr>
      </w:pPr>
      <w:r w:rsidRPr="00490834">
        <w:rPr>
          <w:rFonts w:ascii="宋体" w:hAnsi="宋体" w:cs="宋体" w:hint="eastAsia"/>
          <w:szCs w:val="21"/>
        </w:rPr>
        <w:t>3、学校与中标人核对已参加体检人数及体检项目后，按实际参加体检人数及体检项目对应报价费用进行结算。</w:t>
      </w:r>
    </w:p>
    <w:p w:rsidR="0064194E" w:rsidRPr="00565715" w:rsidRDefault="0064194E"/>
    <w:sectPr w:rsidR="0064194E" w:rsidRPr="00565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15"/>
    <w:rsid w:val="00565715"/>
    <w:rsid w:val="0064194E"/>
    <w:rsid w:val="00F0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15"/>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15"/>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钟婷</dc:creator>
  <cp:lastModifiedBy>钟婷</cp:lastModifiedBy>
  <cp:revision>2</cp:revision>
  <dcterms:created xsi:type="dcterms:W3CDTF">2017-08-25T06:21:00Z</dcterms:created>
  <dcterms:modified xsi:type="dcterms:W3CDTF">2017-08-25T08:17:00Z</dcterms:modified>
</cp:coreProperties>
</file>